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22B8" w14:textId="7CAE4DC6" w:rsidR="0036621C" w:rsidRPr="0036621C" w:rsidRDefault="0036621C" w:rsidP="0036621C">
      <w:pPr>
        <w:suppressAutoHyphens/>
        <w:spacing w:before="50" w:after="0" w:line="240" w:lineRule="auto"/>
        <w:jc w:val="right"/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ПРИЛОЖЕНИЕ. No</w:t>
      </w:r>
      <w:r w:rsidR="00AC00E2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8</w:t>
      </w:r>
    </w:p>
    <w:p w14:paraId="681E28C8" w14:textId="77777777" w:rsidR="0036621C" w:rsidRPr="0036621C" w:rsidRDefault="0036621C" w:rsidP="0036621C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b/>
          <w:bCs/>
          <w:color w:val="0D0D0D"/>
          <w:spacing w:val="20"/>
          <w:kern w:val="1"/>
          <w:sz w:val="24"/>
          <w:szCs w:val="24"/>
          <w:lang w:eastAsia="ar-SA"/>
        </w:rPr>
      </w:pPr>
    </w:p>
    <w:p w14:paraId="680F5C8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305D2851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00E088A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40E6AD8E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 xml:space="preserve">Д Е К Л А Р А Ц И Я  </w:t>
      </w:r>
    </w:p>
    <w:p w14:paraId="6C9D0058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>за липса на конфликт на интереси</w:t>
      </w:r>
    </w:p>
    <w:p w14:paraId="5E231A84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03BD1F2F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Долуподписаният/ата………………..….....………………………….......................................</w:t>
      </w:r>
    </w:p>
    <w:p w14:paraId="096210C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>( име, презиме, фамилия )</w:t>
      </w:r>
    </w:p>
    <w:p w14:paraId="1229D5A5" w14:textId="77777777" w:rsidR="0036621C" w:rsidRPr="0036621C" w:rsidRDefault="0036621C" w:rsidP="003662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Адрес:   ..........................................................................................................................</w:t>
      </w:r>
    </w:p>
    <w:p w14:paraId="69F5D562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0"/>
          <w:lang w:eastAsia="ar-SA"/>
        </w:rPr>
      </w:pPr>
    </w:p>
    <w:p w14:paraId="17080485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i/>
          <w:color w:val="0D0D0D"/>
          <w:kern w:val="1"/>
          <w:sz w:val="24"/>
          <w:szCs w:val="20"/>
          <w:lang w:eastAsia="ar-SA"/>
        </w:rPr>
      </w:pPr>
    </w:p>
    <w:p w14:paraId="29A215B8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0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0"/>
          <w:lang w:eastAsia="ar-SA"/>
        </w:rPr>
        <w:t>в качеството си на .......................................................................................................</w:t>
      </w:r>
    </w:p>
    <w:p w14:paraId="4A27FE8C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>(записва се -  “физическо лице”, или “законен представител на юридическо лице”)</w:t>
      </w:r>
    </w:p>
    <w:p w14:paraId="7B5D1E5E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3E62F05D" w14:textId="76B5E6DE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от името на:</w:t>
      </w:r>
      <w:r w:rsidR="00632573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</w:p>
    <w:p w14:paraId="74ABEF22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 xml:space="preserve"> (име на участник)</w:t>
      </w:r>
    </w:p>
    <w:p w14:paraId="0301D2E8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7804C2F4" w14:textId="77777777" w:rsidR="0036621C" w:rsidRPr="0036621C" w:rsidRDefault="0036621C" w:rsidP="0036621C">
      <w:pPr>
        <w:widowControl w:val="0"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>ДЕКЛАРИРАМ,</w:t>
      </w:r>
    </w:p>
    <w:p w14:paraId="69B7FF1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52C19D86" w14:textId="77777777" w:rsidR="0036621C" w:rsidRP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Не съм свързано лице с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„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Индустриален и логистичен парк- Бургас“ АД  или със служители на ръководна длъжност в неговата организация, по смисъла на §1, т. 1 от допълнителната разпоредба на Закон за предотвратяване и установяване на конфликт на интереси (Загл. изм. - ДВ, бр. 97 от 2010 г., в сила от 10.12.2010 г.)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u w:val="single"/>
          <w:vertAlign w:val="superscript"/>
          <w:lang w:eastAsia="ar-SA"/>
        </w:rPr>
        <w:t>(1)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.</w:t>
      </w:r>
    </w:p>
    <w:p w14:paraId="68C4EFCD" w14:textId="77777777" w:rsidR="0036621C" w:rsidRP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Нямам сключен договор с лице по чл. 21 и чл. 22 от Закон за предотвратяване и установяване на конфликт на интереси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u w:val="single"/>
          <w:vertAlign w:val="superscript"/>
          <w:lang w:eastAsia="ar-SA"/>
        </w:rPr>
        <w:t>(2)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.</w:t>
      </w:r>
    </w:p>
    <w:p w14:paraId="6630684F" w14:textId="7348208E" w:rsid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Не съм свързано лице, по смисъла на § 1. от Допълнителните разпоредби на Търговския закон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,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366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законните представители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и служители на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„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Индустриален и логистичен парк - Бургас“ АД</w:t>
      </w:r>
      <w:r w:rsidR="00E912C7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;</w:t>
      </w:r>
    </w:p>
    <w:p w14:paraId="3115EEC2" w14:textId="4C0D033A" w:rsidR="00E912C7" w:rsidRPr="00F11870" w:rsidRDefault="00E912C7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Не</w:t>
      </w:r>
      <w:r w:rsidRPr="00F11870">
        <w:rPr>
          <w:rFonts w:ascii="Times New Roman" w:hAnsi="Times New Roman" w:cs="Times New Roman"/>
          <w:color w:val="212121"/>
          <w:spacing w:val="-2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съм</w:t>
      </w:r>
      <w:r w:rsidRPr="00F11870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сключил</w:t>
      </w:r>
      <w:r w:rsidRPr="00F11870">
        <w:rPr>
          <w:rFonts w:ascii="Times New Roman" w:hAnsi="Times New Roman" w:cs="Times New Roman"/>
          <w:color w:val="212121"/>
          <w:spacing w:val="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3A3A3A"/>
          <w:w w:val="105"/>
          <w:sz w:val="24"/>
          <w:szCs w:val="24"/>
        </w:rPr>
        <w:t>договор</w:t>
      </w:r>
      <w:r w:rsidRPr="00F11870">
        <w:rPr>
          <w:rFonts w:ascii="Times New Roman" w:hAnsi="Times New Roman" w:cs="Times New Roman"/>
          <w:color w:val="3A3A3A"/>
          <w:spacing w:val="-6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с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лице</w:t>
      </w:r>
      <w:r w:rsidRPr="00F11870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по</w:t>
      </w:r>
      <w:r w:rsidRPr="00F11870">
        <w:rPr>
          <w:rFonts w:ascii="Times New Roman" w:hAnsi="Times New Roman" w:cs="Times New Roman"/>
          <w:color w:val="212121"/>
          <w:spacing w:val="-1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>чл</w:t>
      </w:r>
      <w:r w:rsidRPr="00F11870">
        <w:rPr>
          <w:rFonts w:ascii="Times New Roman" w:hAnsi="Times New Roman" w:cs="Times New Roman"/>
          <w:color w:val="494949"/>
          <w:spacing w:val="-6"/>
          <w:w w:val="105"/>
          <w:sz w:val="24"/>
          <w:szCs w:val="24"/>
        </w:rPr>
        <w:t>.</w:t>
      </w:r>
      <w:r w:rsidRPr="00F11870">
        <w:rPr>
          <w:rFonts w:ascii="Times New Roman" w:hAnsi="Times New Roman" w:cs="Times New Roman"/>
          <w:color w:val="494949"/>
          <w:spacing w:val="-10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68</w:t>
      </w:r>
      <w:r w:rsidRPr="00F11870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от</w:t>
      </w:r>
      <w:r w:rsidRPr="00F11870">
        <w:rPr>
          <w:rFonts w:ascii="Times New Roman" w:hAnsi="Times New Roman" w:cs="Times New Roman"/>
          <w:color w:val="212121"/>
          <w:spacing w:val="-2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ЗПКОНПИ и</w:t>
      </w:r>
      <w:r w:rsidRPr="00F11870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нямам</w:t>
      </w:r>
      <w:r w:rsidRPr="00F11870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друг</w:t>
      </w:r>
      <w:r w:rsidRPr="00F11870">
        <w:rPr>
          <w:rFonts w:ascii="Times New Roman" w:hAnsi="Times New Roman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конфликт</w:t>
      </w:r>
      <w:r w:rsidRPr="00F11870">
        <w:rPr>
          <w:rFonts w:ascii="Times New Roman" w:hAnsi="Times New Roman" w:cs="Times New Roman"/>
          <w:color w:val="212121"/>
          <w:spacing w:val="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на</w:t>
      </w:r>
      <w:r w:rsidRPr="00F11870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интереси, който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да</w:t>
      </w:r>
      <w:r w:rsidRPr="00F11870">
        <w:rPr>
          <w:rFonts w:ascii="Times New Roman" w:hAnsi="Times New Roman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не</w:t>
      </w:r>
      <w:r w:rsidRPr="00F1187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е</w:t>
      </w:r>
      <w:r w:rsidRPr="00F11870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отстранен</w:t>
      </w:r>
      <w:r w:rsidRPr="00F11870">
        <w:rPr>
          <w:rFonts w:ascii="Times New Roman" w:hAnsi="Times New Roman" w:cs="Times New Roman"/>
          <w:color w:val="212121"/>
          <w:spacing w:val="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към</w:t>
      </w:r>
      <w:r w:rsidRPr="00F11870">
        <w:rPr>
          <w:rFonts w:ascii="Times New Roman" w:hAnsi="Times New Roman" w:cs="Times New Roman"/>
          <w:color w:val="212121"/>
          <w:spacing w:val="-14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момента</w:t>
      </w:r>
      <w:r w:rsidRPr="00F11870">
        <w:rPr>
          <w:rFonts w:ascii="Times New Roman" w:hAnsi="Times New Roman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на</w:t>
      </w:r>
      <w:r w:rsidRPr="00F11870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подаване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на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документите</w:t>
      </w:r>
      <w:r w:rsidRPr="00F11870">
        <w:rPr>
          <w:rFonts w:ascii="Times New Roman" w:hAnsi="Times New Roman" w:cs="Times New Roman"/>
          <w:color w:val="212121"/>
          <w:spacing w:val="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за</w:t>
      </w:r>
      <w:r w:rsidRPr="00F11870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участие</w:t>
      </w:r>
      <w:r w:rsidRPr="00F1187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в</w:t>
      </w:r>
      <w:r w:rsidRPr="00F11870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търга.</w:t>
      </w:r>
    </w:p>
    <w:p w14:paraId="6A1E7A8F" w14:textId="77777777" w:rsidR="0036621C" w:rsidRPr="0036621C" w:rsidRDefault="0036621C" w:rsidP="0036621C">
      <w:pPr>
        <w:widowControl w:val="0"/>
        <w:tabs>
          <w:tab w:val="left" w:pos="900"/>
        </w:tabs>
        <w:suppressAutoHyphens/>
        <w:autoSpaceDE w:val="0"/>
        <w:spacing w:after="60" w:line="240" w:lineRule="auto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2E50B450" w14:textId="77777777" w:rsidR="0036621C" w:rsidRPr="0036621C" w:rsidRDefault="0036621C" w:rsidP="0036621C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69223E45" w14:textId="77777777" w:rsidR="0036621C" w:rsidRPr="0036621C" w:rsidRDefault="0036621C" w:rsidP="0036621C">
      <w:pPr>
        <w:widowControl w:val="0"/>
        <w:suppressAutoHyphens/>
        <w:spacing w:before="60" w:after="60" w:line="240" w:lineRule="auto"/>
        <w:ind w:firstLine="426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Известна ми е отговорността по чл. 313 от Наказателния кодекс за посочване на неверни данни.</w:t>
      </w:r>
    </w:p>
    <w:p w14:paraId="61BBDBC5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7EEAF452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353B3CE5" w14:textId="77777777" w:rsidR="00511A87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Дата: ……./....… /.................. г.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="00511A87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   </w:t>
      </w:r>
    </w:p>
    <w:p w14:paraId="461EB98E" w14:textId="77777777" w:rsidR="00511A87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4C651687" w14:textId="77777777" w:rsidR="00511A87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16ABF33D" w14:textId="281DABCD" w:rsidR="0036621C" w:rsidRPr="0036621C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823D63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Декларатор</w:t>
      </w:r>
      <w:r w:rsidR="0036621C"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:......................................</w:t>
      </w:r>
    </w:p>
    <w:p w14:paraId="5D9F31F7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3F4CC385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7EF5A9A4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317A0119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3088F420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110A3383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4F66F1CB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3B56E458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0F82D784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(1.)</w:t>
      </w:r>
      <w:r w:rsidRPr="0036621C">
        <w:rPr>
          <w:rFonts w:ascii="Times New Roman" w:eastAsia="Lucida Sans Unicode" w:hAnsi="Times New Roman" w:cs="Times New Roman"/>
          <w:b/>
          <w:bCs/>
          <w:color w:val="0D0D0D"/>
          <w:kern w:val="1"/>
          <w:sz w:val="24"/>
          <w:szCs w:val="24"/>
          <w:vertAlign w:val="superscript"/>
          <w:lang w:eastAsia="ar-SA"/>
        </w:rPr>
        <w:t xml:space="preserve">  </w:t>
      </w:r>
      <w:r w:rsidRPr="0036621C">
        <w:rPr>
          <w:rFonts w:ascii="Arial" w:eastAsia="Lucida Sans Unicode" w:hAnsi="Arial" w:cs="Arial"/>
          <w:b/>
          <w:bCs/>
          <w:color w:val="0D0D0D"/>
          <w:kern w:val="1"/>
          <w:sz w:val="18"/>
          <w:szCs w:val="18"/>
          <w:lang w:eastAsia="ar-SA"/>
        </w:rPr>
        <w:t>§ 1.</w:t>
      </w:r>
      <w:r w:rsidRPr="0036621C"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  <w:t xml:space="preserve"> По смисъла на този закон:</w:t>
      </w:r>
    </w:p>
    <w:p w14:paraId="2992AABC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1. (Изм. - ДВ, бр. 26 от 2009 г., в сила от 31.03.2009 г.) "</w:t>
      </w:r>
      <w:proofErr w:type="spellStart"/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Cвързани</w:t>
      </w:r>
      <w:proofErr w:type="spellEnd"/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 xml:space="preserve"> лица" са съпрузите или лицата, които се намират във фактическо съжителство, роднините по права линия, по съребрена линия - до четвърта степен включително, и роднините по сватовство -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p w14:paraId="7AACC895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</w:pPr>
    </w:p>
    <w:p w14:paraId="5197F79C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(2.)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18"/>
          <w:szCs w:val="18"/>
          <w:lang w:eastAsia="ar-SA"/>
        </w:rPr>
        <w:t xml:space="preserve"> </w:t>
      </w: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Чл. 21. (1) (Доп. - ДВ, бр. 26 от 2009 г., в сила от 31.03.2009 г.)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</w:t>
      </w:r>
    </w:p>
    <w:p w14:paraId="4E0302B3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Ограниченията се прилагат и за търговските дружества, свързани с дружествата по ал. 1.</w:t>
      </w:r>
    </w:p>
    <w:p w14:paraId="648B5D80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</w:p>
    <w:p w14:paraId="518ED47C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</w:t>
      </w:r>
    </w:p>
    <w:p w14:paraId="6F7A82D8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49FA8497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24"/>
          <w:szCs w:val="24"/>
          <w:lang w:eastAsia="ar-SA"/>
        </w:rPr>
      </w:pPr>
    </w:p>
    <w:p w14:paraId="2ABD72E4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(3.)</w:t>
      </w:r>
      <w:r w:rsidRPr="0036621C">
        <w:rPr>
          <w:rFonts w:ascii="Times New Roman" w:eastAsia="Lucida Sans Unicode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 xml:space="preserve">  </w:t>
      </w:r>
      <w:r w:rsidRPr="0036621C">
        <w:rPr>
          <w:rFonts w:ascii="Arial" w:eastAsia="Lucida Sans Unicode" w:hAnsi="Arial" w:cs="Arial"/>
          <w:bCs/>
          <w:color w:val="0D0D0D"/>
          <w:kern w:val="1"/>
          <w:sz w:val="16"/>
          <w:szCs w:val="16"/>
          <w:lang w:eastAsia="ar-SA"/>
        </w:rPr>
        <w:t>§ 1.</w:t>
      </w: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 xml:space="preserve"> (1) "Свързани лица" по смисъла на Търговския закон са:</w:t>
      </w:r>
    </w:p>
    <w:p w14:paraId="40ED6D18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14:paraId="6F7F0A82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2. работодател и работник;</w:t>
      </w:r>
    </w:p>
    <w:p w14:paraId="77C3006E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3. лицата, едното от които участва в управлението на дружеството на другото;</w:t>
      </w:r>
    </w:p>
    <w:p w14:paraId="0EF468AF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4. съдружниците;</w:t>
      </w:r>
    </w:p>
    <w:p w14:paraId="5160CAA1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14:paraId="094A6027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6. лицата, чиято дейност се контролира пряко или косвено от трето лице;</w:t>
      </w:r>
    </w:p>
    <w:p w14:paraId="05576D99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7. лицата, които съвместно контролират пряко или косвено трето лице;</w:t>
      </w:r>
    </w:p>
    <w:p w14:paraId="06142741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8. лицата, едното от които е търговски представител на другото;</w:t>
      </w:r>
    </w:p>
    <w:p w14:paraId="4E32A395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9. лицата, едното от които е направило дарение в полза на другото.</w:t>
      </w:r>
    </w:p>
    <w:p w14:paraId="07BA6319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14:paraId="14787300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24"/>
          <w:szCs w:val="24"/>
          <w:lang w:eastAsia="ar-SA"/>
        </w:rPr>
      </w:pPr>
    </w:p>
    <w:p w14:paraId="0BC4D3DC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4784253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1C"/>
    <w:rsid w:val="000541A3"/>
    <w:rsid w:val="0036621C"/>
    <w:rsid w:val="00511A87"/>
    <w:rsid w:val="00632573"/>
    <w:rsid w:val="00823D63"/>
    <w:rsid w:val="00AC00E2"/>
    <w:rsid w:val="00E912C7"/>
    <w:rsid w:val="00F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FCDF7"/>
  <w15:chartTrackingRefBased/>
  <w15:docId w15:val="{C1FB0E1B-EEC6-40D5-9BF7-9C0409E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2021-01-14T08:09:00Z</dcterms:created>
  <dcterms:modified xsi:type="dcterms:W3CDTF">2021-01-22T09:10:00Z</dcterms:modified>
</cp:coreProperties>
</file>